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43" w:rsidRPr="008642F2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8642F2">
        <w:rPr>
          <w:rFonts w:ascii="Times New Roman" w:eastAsia="Calibri" w:hAnsi="Times New Roman" w:cs="Times New Roman"/>
          <w:i/>
          <w:sz w:val="18"/>
          <w:szCs w:val="18"/>
        </w:rPr>
        <w:t>В соответствии с приказом</w:t>
      </w:r>
    </w:p>
    <w:p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8642F2">
        <w:rPr>
          <w:rFonts w:ascii="Times New Roman" w:hAnsi="Times New Roman" w:cs="Times New Roman"/>
          <w:bCs/>
          <w:i/>
          <w:sz w:val="18"/>
          <w:szCs w:val="18"/>
        </w:rPr>
        <w:t>от 20 мая 2021 г. № 366</w:t>
      </w:r>
    </w:p>
    <w:p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Положение о конкурсе «Совместный старт: сделаем</w:t>
      </w:r>
    </w:p>
    <w:p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науку вместе» на поддержку молодежных объединений по разработке</w:t>
      </w:r>
    </w:p>
    <w:p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инновационных и представительских проектов на базе проводимых</w:t>
      </w:r>
    </w:p>
    <w:p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 xml:space="preserve">коллективами </w:t>
      </w:r>
      <w:r w:rsidR="00AF69B1">
        <w:rPr>
          <w:rFonts w:ascii="Times New Roman" w:hAnsi="Times New Roman" w:cs="Times New Roman"/>
          <w:i/>
          <w:sz w:val="18"/>
          <w:szCs w:val="18"/>
        </w:rPr>
        <w:t>РУДН</w:t>
      </w:r>
      <w:bookmarkStart w:id="0" w:name="_GoBack"/>
      <w:bookmarkEnd w:id="0"/>
    </w:p>
    <w:p w:rsidR="00661143" w:rsidRPr="008642F2" w:rsidRDefault="00661143" w:rsidP="006611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научных исследований с перспективой участия в сторонних конкурсах,</w:t>
      </w:r>
    </w:p>
    <w:p w:rsidR="00661143" w:rsidRPr="00661143" w:rsidRDefault="00661143" w:rsidP="00661143">
      <w:pPr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8642F2">
        <w:rPr>
          <w:rFonts w:ascii="Times New Roman" w:hAnsi="Times New Roman" w:cs="Times New Roman"/>
          <w:i/>
          <w:sz w:val="18"/>
          <w:szCs w:val="18"/>
        </w:rPr>
        <w:t>презентационных и научно-технических мероприятиях</w:t>
      </w: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61143" w:rsidRPr="002B6F8C" w:rsidRDefault="00661143" w:rsidP="00661143">
      <w:pPr>
        <w:rPr>
          <w:rFonts w:ascii="Times New Roman" w:eastAsia="Calibri" w:hAnsi="Times New Roman" w:cs="Times New Roman"/>
          <w:sz w:val="10"/>
          <w:szCs w:val="10"/>
        </w:rPr>
      </w:pP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4173C6">
        <w:rPr>
          <w:rFonts w:ascii="Times New Roman" w:eastAsia="Calibri" w:hAnsi="Times New Roman" w:cs="Times New Roman"/>
          <w:b/>
          <w:caps/>
          <w:sz w:val="28"/>
          <w:szCs w:val="28"/>
        </w:rPr>
        <w:t>основные критерии</w:t>
      </w:r>
    </w:p>
    <w:p w:rsidR="00661143" w:rsidRPr="004173C6" w:rsidRDefault="00661143" w:rsidP="00661143">
      <w:pPr>
        <w:ind w:left="284"/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>ранжирования заявок на системную поддержку молодежных объединений</w:t>
      </w: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 xml:space="preserve">в рамках </w:t>
      </w:r>
      <w:r w:rsidRPr="004173C6">
        <w:rPr>
          <w:rFonts w:ascii="Times New Roman" w:eastAsia="Calibri" w:hAnsi="Times New Roman" w:cs="Times New Roman"/>
          <w:b/>
          <w:color w:val="000000"/>
        </w:rPr>
        <w:t>конкурса «Совместный старт: сделаем науку вместе»</w:t>
      </w: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>по разработке инновационных и представительских проектов</w:t>
      </w:r>
    </w:p>
    <w:p w:rsidR="00661143" w:rsidRDefault="00661143" w:rsidP="006611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8D70A3">
        <w:rPr>
          <w:rFonts w:ascii="Times New Roman" w:eastAsia="Calibri" w:hAnsi="Times New Roman" w:cs="Times New Roman"/>
          <w:b/>
        </w:rPr>
        <w:t>на базе проводимых коллективами</w:t>
      </w:r>
    </w:p>
    <w:p w:rsidR="00661143" w:rsidRPr="008D70A3" w:rsidRDefault="00661143" w:rsidP="0066114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8D70A3">
        <w:rPr>
          <w:rFonts w:ascii="Times New Roman" w:eastAsia="Calibri" w:hAnsi="Times New Roman" w:cs="Times New Roman"/>
          <w:b/>
        </w:rPr>
        <w:t>ФГАОУ</w:t>
      </w:r>
      <w:r w:rsidRPr="00120FFD">
        <w:rPr>
          <w:rFonts w:ascii="Times New Roman" w:eastAsia="Calibri" w:hAnsi="Times New Roman" w:cs="Times New Roman"/>
          <w:b/>
        </w:rPr>
        <w:t xml:space="preserve"> </w:t>
      </w:r>
      <w:r w:rsidRPr="008D70A3">
        <w:rPr>
          <w:rFonts w:ascii="Times New Roman" w:eastAsia="Calibri" w:hAnsi="Times New Roman" w:cs="Times New Roman"/>
          <w:b/>
        </w:rPr>
        <w:t xml:space="preserve">ВО </w:t>
      </w:r>
      <w:r w:rsidRPr="008D70A3">
        <w:rPr>
          <w:rFonts w:ascii="Times New Roman" w:eastAsia="Calibri" w:hAnsi="Times New Roman" w:cs="Times New Roman"/>
          <w:b/>
          <w:color w:val="000000"/>
        </w:rPr>
        <w:t>«Российский университет дружбы народов»</w:t>
      </w: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научных исследований </w:t>
      </w:r>
      <w:r w:rsidRPr="004173C6">
        <w:rPr>
          <w:rFonts w:ascii="Times New Roman" w:eastAsia="Calibri" w:hAnsi="Times New Roman" w:cs="Times New Roman"/>
          <w:b/>
        </w:rPr>
        <w:t>с перспективой участия в сторонних конкурсах,</w:t>
      </w:r>
    </w:p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</w:rPr>
      </w:pPr>
      <w:r w:rsidRPr="004173C6">
        <w:rPr>
          <w:rFonts w:ascii="Times New Roman" w:eastAsia="Calibri" w:hAnsi="Times New Roman" w:cs="Times New Roman"/>
          <w:b/>
        </w:rPr>
        <w:t>презентационных и научно-технических мероприятиях</w:t>
      </w:r>
    </w:p>
    <w:p w:rsidR="00661143" w:rsidRPr="008D70A3" w:rsidRDefault="00661143" w:rsidP="00661143">
      <w:pPr>
        <w:jc w:val="center"/>
        <w:rPr>
          <w:rFonts w:ascii="Times New Roman" w:eastAsia="Calibri" w:hAnsi="Times New Roman" w:cs="Times New Roman"/>
          <w:b/>
          <w:caps/>
          <w:sz w:val="10"/>
          <w:szCs w:val="10"/>
        </w:rPr>
      </w:pP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410"/>
      </w:tblGrid>
      <w:tr w:rsidR="00661143" w:rsidRPr="004173C6" w:rsidTr="00C74D22">
        <w:trPr>
          <w:trHeight w:val="296"/>
        </w:trPr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661143" w:rsidRPr="004173C6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проекта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Инновационный проект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Представительский проект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проекта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Высокий уровень проекта (проект перспективный, оригинальный, интересный; изложен достаточно ясно и в полной мере; для инновационных проектов – есть научная новизна, высокий уровень планируемых методов исследования, высокий потенциал коммерциализации)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Средний уровень проекта (проект достаточно перспективный, оригинальный, интересный; изложен недостаточно ясно и не в полной мере; для инновационных проектов – есть научная новизна, потенциал коммерциализации)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Низкий уровень проекта (проект не перспективный, неинтересный; изложен недостаточно ясно и не в полной мере; для инновационных проектов – нет научной новизны, низкий потенциал коммерциализации)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61143" w:rsidRPr="004173C6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Формат мероприятия*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Инновационное мероприятие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с денежным вознаграждением победителей и призеров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Инновационное мероприятие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без денежным вознаграждений</w:t>
            </w:r>
            <w:proofErr w:type="gramEnd"/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победителей и призеров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Презентационное мероприятие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с денежным вознаграждением победителей и призеров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Презентационное мероприятие</w:t>
            </w:r>
          </w:p>
          <w:p w:rsidR="00661143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без денежных вознагра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ждений победителей и призеров, 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без конкурсных процедур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61143" w:rsidRPr="004173C6" w:rsidTr="00C74D22">
        <w:tc>
          <w:tcPr>
            <w:tcW w:w="10065" w:type="dxa"/>
            <w:gridSpan w:val="3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 мероприятия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I категории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(международные, несколько организаторов, высокий статус организаторов, более 1000 участников)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II категории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(международные, всероссийские, высокий / средний статус организаторов, более 500 участников)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61143" w:rsidRPr="004173C6" w:rsidTr="00C74D22">
        <w:tc>
          <w:tcPr>
            <w:tcW w:w="7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945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III категории</w:t>
            </w:r>
          </w:p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4173C6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(международные, всероссийские, менее 500 участников)</w:t>
            </w: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61143" w:rsidRPr="004173C6" w:rsidRDefault="00661143" w:rsidP="00661143">
      <w:pPr>
        <w:rPr>
          <w:rFonts w:ascii="Calibri" w:eastAsia="Calibri" w:hAnsi="Calibri" w:cs="Times New Roman"/>
          <w:sz w:val="2"/>
          <w:szCs w:val="2"/>
        </w:rPr>
      </w:pPr>
      <w:r w:rsidRPr="004173C6">
        <w:rPr>
          <w:rFonts w:ascii="Calibri" w:eastAsia="Calibri" w:hAnsi="Calibri" w:cs="Times New Roman"/>
          <w:sz w:val="2"/>
          <w:szCs w:val="2"/>
        </w:rPr>
        <w:br w:type="page"/>
      </w:r>
    </w:p>
    <w:tbl>
      <w:tblPr>
        <w:tblStyle w:val="1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410"/>
      </w:tblGrid>
      <w:tr w:rsidR="00661143" w:rsidRPr="004173C6" w:rsidTr="00C74D22">
        <w:trPr>
          <w:trHeight w:val="196"/>
        </w:trPr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6945" w:type="dxa"/>
            <w:vAlign w:val="center"/>
          </w:tcPr>
          <w:p w:rsidR="00661143" w:rsidRPr="004173C6" w:rsidRDefault="00661143" w:rsidP="00C74D22">
            <w:pPr>
              <w:spacing w:before="20" w:after="20"/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661143" w:rsidRPr="004173C6" w:rsidTr="00C74D22">
        <w:tc>
          <w:tcPr>
            <w:tcW w:w="10065" w:type="dxa"/>
            <w:gridSpan w:val="3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проведения*</w:t>
            </w:r>
          </w:p>
        </w:tc>
      </w:tr>
      <w:tr w:rsidR="00661143" w:rsidRPr="004173C6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945" w:type="dxa"/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Инновационное/презентационное мероприятие проводится на территории РФ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61143" w:rsidRPr="004173C6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45" w:type="dxa"/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Инновационное/презентационное мероприятие проводится за рубежом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661143" w:rsidRPr="004173C6" w:rsidTr="00C74D22">
        <w:tc>
          <w:tcPr>
            <w:tcW w:w="10065" w:type="dxa"/>
            <w:gridSpan w:val="3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Квалификация участников молодежного объединения (достижения обучающихся, работников </w:t>
            </w:r>
            <w:proofErr w:type="gramStart"/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РУДН)*</w:t>
            </w:r>
            <w:proofErr w:type="gramEnd"/>
            <w:r w:rsidRPr="004173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661143" w:rsidRPr="004173C6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45" w:type="dxa"/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Неоднократный победитель студенческих олимпиад и конкурсов НИРС, инновационных, представительских проектов, автор несколь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ких научных публикаций, иных результатов интеллектуальной деятельности (РИД)</w:t>
            </w: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, стипендиат за научные достижения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661143" w:rsidRPr="004173C6" w:rsidTr="00C74D22"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45" w:type="dxa"/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 студенческой олимпиады или конкурса НИРС, инновационных, представительских проектов, участник научной конференции, автор одной или нескольких публикаций, иных РИД, стипендиат за научные достижения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5 - 10</w:t>
            </w:r>
          </w:p>
        </w:tc>
      </w:tr>
      <w:tr w:rsidR="00661143" w:rsidRPr="004173C6" w:rsidTr="00C74D22">
        <w:trPr>
          <w:trHeight w:val="340"/>
        </w:trPr>
        <w:tc>
          <w:tcPr>
            <w:tcW w:w="7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945" w:type="dxa"/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Отсутствуют 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:rsidR="00661143" w:rsidRPr="004173C6" w:rsidRDefault="00661143" w:rsidP="00C74D22">
            <w:pPr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73C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61143" w:rsidRPr="004173C6" w:rsidRDefault="00661143" w:rsidP="00661143">
      <w:pPr>
        <w:jc w:val="center"/>
        <w:rPr>
          <w:rFonts w:ascii="Times New Roman" w:eastAsia="Calibri" w:hAnsi="Times New Roman" w:cs="Times New Roman"/>
          <w:b/>
          <w:caps/>
          <w:sz w:val="6"/>
          <w:szCs w:val="6"/>
        </w:rPr>
      </w:pP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 xml:space="preserve">* -     балл устанавливается для каждого мероприятия; </w:t>
      </w:r>
    </w:p>
    <w:p w:rsidR="00661143" w:rsidRPr="004173C6" w:rsidRDefault="00661143" w:rsidP="00661143">
      <w:pPr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>при участии в нескольких мероприятиях баллы суммируются</w:t>
      </w: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61143" w:rsidRPr="004173C6" w:rsidRDefault="00661143" w:rsidP="0066114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 xml:space="preserve">** -  балл устанавливается для каждого участника Молодежного объединения студентов и молодых ученых; </w:t>
      </w:r>
    </w:p>
    <w:p w:rsidR="00661143" w:rsidRPr="004173C6" w:rsidRDefault="00661143" w:rsidP="00661143">
      <w:pPr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173C6">
        <w:rPr>
          <w:rFonts w:ascii="Times New Roman" w:eastAsia="Calibri" w:hAnsi="Times New Roman" w:cs="Times New Roman"/>
          <w:sz w:val="20"/>
          <w:szCs w:val="20"/>
        </w:rPr>
        <w:t>баллы суммируются</w:t>
      </w:r>
    </w:p>
    <w:p w:rsidR="00661143" w:rsidRPr="004173C6" w:rsidRDefault="00661143" w:rsidP="00661143">
      <w:pPr>
        <w:rPr>
          <w:rFonts w:ascii="Times New Roman" w:eastAsia="Calibri" w:hAnsi="Times New Roman" w:cs="Times New Roman"/>
          <w:sz w:val="20"/>
          <w:szCs w:val="20"/>
        </w:rPr>
      </w:pPr>
    </w:p>
    <w:p w:rsidR="00661143" w:rsidRPr="004173C6" w:rsidRDefault="00661143" w:rsidP="00661143">
      <w:pPr>
        <w:rPr>
          <w:rFonts w:ascii="Times New Roman" w:eastAsia="Calibri" w:hAnsi="Times New Roman" w:cs="Times New Roman"/>
          <w:sz w:val="20"/>
          <w:szCs w:val="20"/>
        </w:rPr>
      </w:pPr>
    </w:p>
    <w:p w:rsidR="00661143" w:rsidRPr="004173C6" w:rsidRDefault="00661143" w:rsidP="00661143">
      <w:pPr>
        <w:rPr>
          <w:rFonts w:ascii="Times New Roman" w:eastAsia="Calibri" w:hAnsi="Times New Roman" w:cs="Times New Roman"/>
          <w:sz w:val="20"/>
          <w:szCs w:val="20"/>
        </w:rPr>
      </w:pPr>
    </w:p>
    <w:sectPr w:rsidR="00661143" w:rsidRPr="004173C6" w:rsidSect="006611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43"/>
    <w:rsid w:val="00661143"/>
    <w:rsid w:val="008642F2"/>
    <w:rsid w:val="00AF69B1"/>
    <w:rsid w:val="00BF4DF9"/>
    <w:rsid w:val="00C8281D"/>
    <w:rsid w:val="00E247A7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D542-1067-4FCD-82CA-E70ADA0B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6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2021-06-11T14:15:00Z</dcterms:created>
  <dcterms:modified xsi:type="dcterms:W3CDTF">2023-04-28T14:43:00Z</dcterms:modified>
</cp:coreProperties>
</file>